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AF256A" w:rsidRPr="00AF256A" w14:paraId="4F89E120" w14:textId="77777777" w:rsidTr="00AF256A">
        <w:trPr>
          <w:tblCellSpacing w:w="15" w:type="dxa"/>
        </w:trPr>
        <w:tc>
          <w:tcPr>
            <w:tcW w:w="14910" w:type="dxa"/>
            <w:vAlign w:val="center"/>
            <w:hideMark/>
          </w:tcPr>
          <w:p w14:paraId="3737D6BC" w14:textId="77777777" w:rsidR="00AF256A" w:rsidRPr="00AF256A" w:rsidRDefault="00AF256A" w:rsidP="00AF256A">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AF256A">
              <w:rPr>
                <w:rFonts w:ascii="Times New Roman" w:eastAsia="Times New Roman" w:hAnsi="Times New Roman" w:cs="Times New Roman"/>
                <w:b/>
                <w:bCs/>
                <w:color w:val="FF0000"/>
                <w:kern w:val="36"/>
                <w:sz w:val="48"/>
                <w:szCs w:val="48"/>
                <w:lang w:eastAsia="ru-RU"/>
                <w14:ligatures w14:val="none"/>
              </w:rPr>
              <w:t>Способы обработки ран</w:t>
            </w:r>
          </w:p>
          <w:p w14:paraId="7435C4CF"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Раны бывают разные: кусаные, колотые, скальпированные, резанные, рваные. Они могут быть глубокими или неглубокими, их края - ровными или рваными. В зависимости от вида раны различаются меры оказания помощи.</w:t>
            </w:r>
          </w:p>
          <w:p w14:paraId="4DCC2339" w14:textId="77777777" w:rsidR="00AF256A" w:rsidRPr="00AF256A" w:rsidRDefault="00AF256A" w:rsidP="00AF256A">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AF256A">
              <w:rPr>
                <w:rFonts w:ascii="Times New Roman" w:eastAsia="Times New Roman" w:hAnsi="Times New Roman" w:cs="Times New Roman"/>
                <w:b/>
                <w:bCs/>
                <w:kern w:val="0"/>
                <w:sz w:val="36"/>
                <w:szCs w:val="36"/>
                <w:lang w:eastAsia="ru-RU"/>
                <w14:ligatures w14:val="none"/>
              </w:rPr>
              <w:t>Как обработать рану?</w:t>
            </w:r>
          </w:p>
          <w:p w14:paraId="2B701C72"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В зависимости от типа и степени тяжести ранения пострадавшего следует посадить или положить, нельзя позволить ему стоять.</w:t>
            </w:r>
          </w:p>
          <w:p w14:paraId="070019FC"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792623CB" wp14:editId="4738129D">
                  <wp:simplePos x="0" y="0"/>
                  <wp:positionH relativeFrom="column">
                    <wp:align>right</wp:align>
                  </wp:positionH>
                  <wp:positionV relativeFrom="line">
                    <wp:posOffset>0</wp:posOffset>
                  </wp:positionV>
                  <wp:extent cx="2857500" cy="2809875"/>
                  <wp:effectExtent l="0" t="0" r="0" b="9525"/>
                  <wp:wrapSquare wrapText="bothSides"/>
                  <wp:docPr id="2" name="Рисунок 1" descr="Пере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евяз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256A">
              <w:rPr>
                <w:rFonts w:ascii="Times New Roman" w:eastAsia="Times New Roman" w:hAnsi="Times New Roman" w:cs="Times New Roman"/>
                <w:kern w:val="0"/>
                <w:sz w:val="24"/>
                <w:szCs w:val="24"/>
                <w:lang w:eastAsia="ru-RU"/>
                <w14:ligatures w14:val="none"/>
              </w:rPr>
              <w:t>Человек, оказывающий первую помощь, при обработке раны стоит или опускается на колени перед пострадавшим так, чтобы все время наблюдать за его лицом. Заметив, что пострадавший бледнеет и вот-вот потеряет сознание (или уже потерял), спасатель должен срочно оказать необходимую помощь.</w:t>
            </w:r>
          </w:p>
          <w:p w14:paraId="29F1807C"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Открытую рану не позднее, чем через 6 часов после повреждения должен осмотреть и обработать врач, в противном случае возможно проникновение инфекции и развитие воспалительного процесса. После того, как рана обработана, начинается процесс заживления, скорость которого зависит от организма пострадавшего и тяжести полученного повреждения.</w:t>
            </w:r>
          </w:p>
          <w:p w14:paraId="30DAE7C5"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До раны нельзя дотрагиваться пальцами в связи с возможным занесением в нее грязи и возбудителей инфекции. Необходимо щадить и оберегать поврежденное место, чтобы снова не открылось кровотечение и не ухудшилось общее состояние пострадавшего.</w:t>
            </w:r>
          </w:p>
          <w:p w14:paraId="58FA386C" w14:textId="77777777" w:rsidR="00AF256A" w:rsidRPr="00AF256A" w:rsidRDefault="00AF256A" w:rsidP="00AF256A">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56A">
              <w:rPr>
                <w:rFonts w:ascii="Times New Roman" w:eastAsia="Times New Roman" w:hAnsi="Times New Roman" w:cs="Times New Roman"/>
                <w:b/>
                <w:bCs/>
                <w:kern w:val="0"/>
                <w:sz w:val="27"/>
                <w:szCs w:val="27"/>
                <w:lang w:eastAsia="ru-RU"/>
                <w14:ligatures w14:val="none"/>
              </w:rPr>
              <w:t>Раны нельзя промывать водой</w:t>
            </w:r>
          </w:p>
          <w:p w14:paraId="1253687F"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Любое механическое раздражение, а также промывание раны водой вызывает боль и нарушает процесс свертывания крови. С водой в кровь могут попасть возбудители заболеваний.</w:t>
            </w:r>
          </w:p>
          <w:p w14:paraId="24DC7AC6"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Рану нельзя промывать проточной водой, за исключением тех случаев, когда она образовалась под действием разъедающего вещества. Если пострадавшего укусило животное, которое может страдать бешенством, то место укуса необходимо промыть мыльной водой.</w:t>
            </w:r>
          </w:p>
          <w:p w14:paraId="395EBEF8" w14:textId="77777777" w:rsidR="00AF256A" w:rsidRPr="00AF256A" w:rsidRDefault="00AF256A" w:rsidP="00AF256A">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56A">
              <w:rPr>
                <w:rFonts w:ascii="Times New Roman" w:eastAsia="Times New Roman" w:hAnsi="Times New Roman" w:cs="Times New Roman"/>
                <w:b/>
                <w:bCs/>
                <w:kern w:val="0"/>
                <w:sz w:val="27"/>
                <w:szCs w:val="27"/>
                <w:lang w:eastAsia="ru-RU"/>
                <w14:ligatures w14:val="none"/>
              </w:rPr>
              <w:lastRenderedPageBreak/>
              <w:t>Дезинфицирование</w:t>
            </w:r>
          </w:p>
          <w:p w14:paraId="02D0FD0D"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Рану запрещено дезинфицировать такими средствами, как пудра, мука, масло и т.п. Это не только неэффективно, но и опасно, может начаться воспалительный процесс. Кроме того, в результате подобных действий внешний вид раны меняется, что затрудняет врачу определить степень тяжести повреждения. Осмотр нетронутой раны позволит врачу легче и быстрее оценить степень повреждения и возможные последствия, оказать пострадавшему необходимую помощь.</w:t>
            </w:r>
          </w:p>
          <w:p w14:paraId="26887DBE" w14:textId="77777777" w:rsidR="00AF256A" w:rsidRPr="00AF256A" w:rsidRDefault="00AF256A" w:rsidP="00AF256A">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56A">
              <w:rPr>
                <w:rFonts w:ascii="Times New Roman" w:eastAsia="Times New Roman" w:hAnsi="Times New Roman" w:cs="Times New Roman"/>
                <w:b/>
                <w:bCs/>
                <w:kern w:val="0"/>
                <w:sz w:val="27"/>
                <w:szCs w:val="27"/>
                <w:lang w:eastAsia="ru-RU"/>
                <w14:ligatures w14:val="none"/>
              </w:rPr>
              <w:t>Нельзя удалять инородные тела</w:t>
            </w:r>
          </w:p>
          <w:p w14:paraId="5D4CA755"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Если в ране находятся инородные тела (например, древесина, металлическая стружка, стекло, нож и т.п.), то их необходимо оставить и ни в коем случае не удалять самостоятельно. Непрофессиональное удаление инородных предметов может усилить кровотечение (застрявшее инородное тело может являться своеобразной пробкой, препятствующей большой кровопотере) и повредить близлежащие кровеносные сосуды пострадавшего. Чтобы инородное тело не проникало вглубь тканей, на место ранения следует наложить специальную повязку.</w:t>
            </w:r>
          </w:p>
          <w:p w14:paraId="60BC5965" w14:textId="77777777" w:rsidR="00AF256A" w:rsidRPr="00AF256A" w:rsidRDefault="00AF256A" w:rsidP="00AF256A">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AF256A">
              <w:rPr>
                <w:rFonts w:ascii="Times New Roman" w:eastAsia="Times New Roman" w:hAnsi="Times New Roman" w:cs="Times New Roman"/>
                <w:b/>
                <w:bCs/>
                <w:kern w:val="0"/>
                <w:sz w:val="36"/>
                <w:szCs w:val="36"/>
                <w:lang w:eastAsia="ru-RU"/>
                <w14:ligatures w14:val="none"/>
              </w:rPr>
              <w:t>Виды кровотечений</w:t>
            </w:r>
          </w:p>
          <w:p w14:paraId="34BE58A6"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Кровотечение может быть наружным и внутренним. При наружном кровотечении можно быстро установить место повреждения. О внутреннем кровотечении можно лишь предполагать по вторичным симптомам (шок, бледность кожных покровов). Кровотечение может быть венозным, артериальным и капиллярным:</w:t>
            </w:r>
          </w:p>
          <w:p w14:paraId="055BB3CC" w14:textId="77777777" w:rsidR="00AF256A" w:rsidRPr="00AF256A" w:rsidRDefault="00AF256A" w:rsidP="00AF256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Артериальное кровотечение - при повреждении артерии кровь из раны выплескивается фонтаном. Кровотечение может быть даже пульсирующим, соответствующим ритму работы сердца.</w:t>
            </w:r>
          </w:p>
          <w:p w14:paraId="2A0D4445" w14:textId="77777777" w:rsidR="00AF256A" w:rsidRPr="00AF256A" w:rsidRDefault="00AF256A" w:rsidP="00AF256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Венозное кровотечение - иногда при повреждении вен венозное кровотечение может быть таким же сильным, как артериальное, однако оно не пульсирующее.</w:t>
            </w:r>
          </w:p>
          <w:p w14:paraId="5A00D685" w14:textId="77777777" w:rsidR="00AF256A" w:rsidRPr="00AF256A" w:rsidRDefault="00AF256A" w:rsidP="00AF256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Капиллярное кровотечение - повреждаются мельчайшие кровеносные сосуды - капилляры. Обычно это лишь несколько капель крови.</w:t>
            </w:r>
          </w:p>
          <w:p w14:paraId="6D3282C8"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kern w:val="0"/>
                <w:sz w:val="24"/>
                <w:szCs w:val="24"/>
                <w:lang w:eastAsia="ru-RU"/>
                <w14:ligatures w14:val="none"/>
              </w:rPr>
              <w:t>При незначительных царапинах и уколах в особой помощи нет необходимости. Если ранка сильно кровоточит или нанесена ржавым металлическим предметом, или если это укус животного, то ее следует продезинфицировать раствором йода или специальным раствором, предназначенным для обработки повреждений кожи.</w:t>
            </w:r>
          </w:p>
          <w:p w14:paraId="45D02406"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AF256A">
                <w:rPr>
                  <w:rFonts w:ascii="Times New Roman" w:eastAsia="Times New Roman" w:hAnsi="Times New Roman" w:cs="Times New Roman"/>
                  <w:color w:val="0000FF"/>
                  <w:kern w:val="0"/>
                  <w:sz w:val="24"/>
                  <w:szCs w:val="24"/>
                  <w:u w:val="single"/>
                  <w:lang w:eastAsia="ru-RU"/>
                  <w14:ligatures w14:val="none"/>
                </w:rPr>
                <w:t>Как добраться до ран, снятие одежды</w:t>
              </w:r>
            </w:hyperlink>
          </w:p>
          <w:p w14:paraId="5D02CD46" w14:textId="77777777" w:rsidR="00AF256A" w:rsidRPr="00AF256A" w:rsidRDefault="00AF256A" w:rsidP="00AF256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AF256A">
                <w:rPr>
                  <w:rFonts w:ascii="Times New Roman" w:eastAsia="Times New Roman" w:hAnsi="Times New Roman" w:cs="Times New Roman"/>
                  <w:color w:val="0000FF"/>
                  <w:kern w:val="0"/>
                  <w:sz w:val="24"/>
                  <w:szCs w:val="24"/>
                  <w:u w:val="single"/>
                  <w:lang w:eastAsia="ru-RU"/>
                  <w14:ligatures w14:val="none"/>
                </w:rPr>
                <w:t>Способы остановки кровотечения</w:t>
              </w:r>
            </w:hyperlink>
          </w:p>
        </w:tc>
      </w:tr>
    </w:tbl>
    <w:p w14:paraId="778E7BA3" w14:textId="77777777" w:rsidR="00AF256A" w:rsidRPr="00AF256A" w:rsidRDefault="00AF256A" w:rsidP="00AF256A">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AF256A" w:rsidRPr="00AF256A" w14:paraId="5985B2B8" w14:textId="77777777" w:rsidTr="00AF256A">
        <w:trPr>
          <w:tblCellSpacing w:w="15" w:type="dxa"/>
        </w:trPr>
        <w:tc>
          <w:tcPr>
            <w:tcW w:w="14910" w:type="dxa"/>
            <w:vAlign w:val="center"/>
            <w:hideMark/>
          </w:tcPr>
          <w:p w14:paraId="302A1573" w14:textId="77777777" w:rsidR="00AF256A" w:rsidRPr="00AF256A" w:rsidRDefault="00AF256A" w:rsidP="00AF256A">
            <w:pPr>
              <w:spacing w:after="0" w:line="240" w:lineRule="auto"/>
              <w:rPr>
                <w:rFonts w:ascii="Times New Roman" w:eastAsia="Times New Roman" w:hAnsi="Times New Roman" w:cs="Times New Roman"/>
                <w:kern w:val="0"/>
                <w:sz w:val="24"/>
                <w:szCs w:val="24"/>
                <w:lang w:eastAsia="ru-RU"/>
                <w14:ligatures w14:val="none"/>
              </w:rPr>
            </w:pPr>
            <w:r w:rsidRPr="00AF256A">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1D08400D" w14:textId="77777777" w:rsidR="00690CAB" w:rsidRDefault="00690CAB"/>
    <w:sectPr w:rsidR="00690CAB" w:rsidSect="00AF256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121F7"/>
    <w:multiLevelType w:val="multilevel"/>
    <w:tmpl w:val="750E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486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C3"/>
    <w:rsid w:val="00064ACE"/>
    <w:rsid w:val="00690CAB"/>
    <w:rsid w:val="008D41C3"/>
    <w:rsid w:val="00AF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0ACA7-E424-4FA2-9247-93B76A50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82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torland.ru/sposoby_ostanovki_krovoteche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kak_dobratsya_do_ran.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2024-11-21T12:16:00Z</dcterms:created>
  <dcterms:modified xsi:type="dcterms:W3CDTF">2024-11-21T12:16:00Z</dcterms:modified>
</cp:coreProperties>
</file>